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E3" w:rsidRDefault="009966E3" w:rsidP="004552A3">
      <w:pPr>
        <w:jc w:val="center"/>
        <w:rPr>
          <w:rFonts w:asciiTheme="minorHAnsi" w:hAnsiTheme="minorHAnsi"/>
          <w:b/>
        </w:rPr>
      </w:pPr>
    </w:p>
    <w:p w:rsidR="004552A3" w:rsidRPr="004552A3" w:rsidRDefault="004552A3" w:rsidP="004552A3">
      <w:pPr>
        <w:jc w:val="center"/>
        <w:rPr>
          <w:rFonts w:asciiTheme="minorHAnsi" w:hAnsiTheme="minorHAnsi"/>
          <w:b/>
        </w:rPr>
      </w:pPr>
      <w:r w:rsidRPr="004552A3">
        <w:rPr>
          <w:rFonts w:asciiTheme="minorHAnsi" w:hAnsiTheme="minorHAnsi"/>
          <w:b/>
        </w:rPr>
        <w:t>EĞİTİM FAKÜLTESİ MESLEK BİLGİSİ SEÇMELİ DERSLERİ</w:t>
      </w:r>
    </w:p>
    <w:p w:rsidR="004552A3" w:rsidRDefault="004552A3"/>
    <w:tbl>
      <w:tblPr>
        <w:tblW w:w="9960" w:type="dxa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134"/>
        <w:gridCol w:w="3970"/>
        <w:gridCol w:w="797"/>
        <w:gridCol w:w="40"/>
        <w:gridCol w:w="14"/>
        <w:gridCol w:w="1276"/>
        <w:gridCol w:w="708"/>
        <w:gridCol w:w="602"/>
      </w:tblGrid>
      <w:tr w:rsidR="004552A3" w:rsidTr="004552A3">
        <w:trPr>
          <w:trHeight w:val="133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Kategori</w:t>
            </w:r>
          </w:p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(GK/MB/AE)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Ders Kodu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Ders Adı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Teori</w:t>
            </w:r>
          </w:p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(T)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Uygulama</w:t>
            </w:r>
          </w:p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(U)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Kredi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AKTS</w:t>
            </w:r>
          </w:p>
        </w:tc>
      </w:tr>
      <w:tr w:rsidR="004552A3" w:rsidTr="004552A3">
        <w:trPr>
          <w:trHeight w:val="133"/>
        </w:trPr>
        <w:tc>
          <w:tcPr>
            <w:tcW w:w="6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auto" w:fill="C0C0C0"/>
            <w:hideMark/>
          </w:tcPr>
          <w:p w:rsidR="004552A3" w:rsidRDefault="002B655F">
            <w:pPr>
              <w:spacing w:line="276" w:lineRule="au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MESLEK BİLGİSİ</w:t>
            </w:r>
            <w:r w:rsidR="004552A3">
              <w:rPr>
                <w:rFonts w:asciiTheme="minorHAnsi" w:hAnsiTheme="minorHAnsi"/>
                <w:b/>
                <w:lang w:eastAsia="en-US"/>
              </w:rPr>
              <w:t xml:space="preserve"> SEÇMELİLERİ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52A3" w:rsidRDefault="004552A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52A3" w:rsidRDefault="004552A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52A3" w:rsidRDefault="004552A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4552A3" w:rsidRDefault="004552A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4552A3" w:rsidRDefault="004552A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D91817" w:rsidTr="00985BCE">
        <w:trPr>
          <w:trHeight w:val="25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17" w:rsidRDefault="00D91817" w:rsidP="00191F61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1817" w:rsidRDefault="0078059A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26</w:t>
            </w:r>
            <w:r w:rsidR="00D91817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1817" w:rsidRDefault="00D91817" w:rsidP="00191F61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Yetişkin Eğitimi ve Hayat Boyu Öğrenme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91817" w:rsidRDefault="00D91817" w:rsidP="00191F6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817" w:rsidRDefault="00D91817" w:rsidP="00191F6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817" w:rsidRDefault="00D91817" w:rsidP="00191F6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817" w:rsidRDefault="00D91817" w:rsidP="00191F6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91817" w:rsidRDefault="00D91817" w:rsidP="00191F61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C975CA" w:rsidTr="00985BCE">
        <w:trPr>
          <w:trHeight w:val="25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5CA" w:rsidRDefault="00C975C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5CA" w:rsidRDefault="00D91817" w:rsidP="0078059A">
            <w:pPr>
              <w:spacing w:line="276" w:lineRule="auto"/>
              <w:jc w:val="lef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EDUC 3</w:t>
            </w:r>
            <w:r w:rsidR="0005250B">
              <w:rPr>
                <w:rFonts w:asciiTheme="minorHAnsi" w:hAnsiTheme="minorHAnsi"/>
                <w:lang w:eastAsia="en-US"/>
              </w:rPr>
              <w:t>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5CA" w:rsidRDefault="00C975CA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Açık ve Uzaktan Öğrenme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975CA" w:rsidRDefault="00C975C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5CA" w:rsidRDefault="00C975C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5CA" w:rsidRDefault="00C975C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5CA" w:rsidRDefault="00C975C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975CA" w:rsidRDefault="00C975CA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5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310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Çocuk Psikolojisi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966E3">
        <w:trPr>
          <w:trHeight w:val="541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50B" w:rsidRDefault="0005250B" w:rsidP="009966E3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250B" w:rsidRDefault="0005250B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320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50B" w:rsidRDefault="0005250B" w:rsidP="009966E3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Dikkat Eksikliği ve Hiperaktivite Bozukluğu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5250B" w:rsidRDefault="0005250B" w:rsidP="009966E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50B" w:rsidRDefault="0005250B" w:rsidP="009966E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50B" w:rsidRDefault="0005250B" w:rsidP="009966E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50B" w:rsidRDefault="0005250B" w:rsidP="009966E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5250B" w:rsidRDefault="0005250B" w:rsidP="009966E3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49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330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Eğitim Hukuku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5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340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Eğitim Antropolojisi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54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350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Eğitim Tarihi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360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Eğitimde Drama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370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Eğitimde Program Dışı Etkinlikler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380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Eğitimde Program Geliştirme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390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Eğitimde Proje Hazırlama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400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Eleştirel ve Analitik Düşünme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78059A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41</w:t>
            </w:r>
            <w:r w:rsidR="0005250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Kapsayıcı Eğitim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78059A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42</w:t>
            </w:r>
            <w:r w:rsidR="0005250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Karşılaştırmalı Eğitim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78059A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43</w:t>
            </w:r>
            <w:r w:rsidR="0005250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Mikro Öğretim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78059A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44</w:t>
            </w:r>
            <w:r w:rsidR="0005250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Müze Eğitimi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78059A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45</w:t>
            </w:r>
            <w:r w:rsidR="0005250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Okul Dışı Öğrenme Ortamları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78059A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46</w:t>
            </w:r>
            <w:r w:rsidR="0005250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Öğrenme Güçlüğü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78059A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47</w:t>
            </w:r>
            <w:r w:rsidR="0005250B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Öğretimi Bireyselleştirme ve Uyarlama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05250B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Default="0005250B" w:rsidP="00B96DB2">
            <w:pPr>
              <w:jc w:val="center"/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250B" w:rsidRPr="004D3415" w:rsidRDefault="0078059A" w:rsidP="0078059A">
            <w:pPr>
              <w:jc w:val="left"/>
            </w:pPr>
            <w:r>
              <w:rPr>
                <w:rFonts w:asciiTheme="minorHAnsi" w:hAnsiTheme="minorHAnsi"/>
                <w:lang w:eastAsia="en-US"/>
              </w:rPr>
              <w:t>EDUC 48</w:t>
            </w:r>
            <w:r w:rsidR="0005250B" w:rsidRPr="004D3415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5250B" w:rsidRPr="004D3415" w:rsidRDefault="0005250B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>Sürdürülebilir Kalkınma ve Eğitim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5250B" w:rsidRPr="004D3415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Pr="004D3415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Pr="004D3415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Pr="004D3415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50B" w:rsidRPr="004D3415" w:rsidRDefault="0005250B" w:rsidP="005D42A9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4D3415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415" w:rsidRDefault="0078059A" w:rsidP="00B96DB2">
            <w:pPr>
              <w:jc w:val="center"/>
              <w:rPr>
                <w:rFonts w:asciiTheme="minorHAnsi" w:hAnsiTheme="minorHAnsi"/>
                <w:lang w:eastAsia="en-US"/>
              </w:rPr>
            </w:pPr>
            <w:r w:rsidRPr="00A079FA">
              <w:rPr>
                <w:rFonts w:asciiTheme="minorHAnsi" w:hAnsiTheme="minorHAnsi"/>
                <w:lang w:eastAsia="en-US"/>
              </w:rPr>
              <w:t>MB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415" w:rsidRPr="004D3415" w:rsidRDefault="0078059A" w:rsidP="0078059A">
            <w:pPr>
              <w:jc w:val="left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EDUC 490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D3415" w:rsidRPr="004D3415" w:rsidRDefault="004D3415" w:rsidP="00AF517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Karakter ve Değer Eğitimi”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D3415" w:rsidRPr="004D3415" w:rsidRDefault="004D3415" w:rsidP="00AF517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415" w:rsidRPr="004D3415" w:rsidRDefault="004D3415" w:rsidP="00AF517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415" w:rsidRPr="004D3415" w:rsidRDefault="004D3415" w:rsidP="00AF517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415" w:rsidRPr="004D3415" w:rsidRDefault="004D3415" w:rsidP="00AF517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D3415" w:rsidRPr="004D3415" w:rsidRDefault="004D3415" w:rsidP="00AF517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585A32" w:rsidTr="00985BCE">
        <w:trPr>
          <w:trHeight w:val="282"/>
        </w:trPr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32" w:rsidRPr="00A079FA" w:rsidRDefault="00585A32" w:rsidP="00B96DB2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MB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5A32" w:rsidRPr="004D3415" w:rsidRDefault="00585A32" w:rsidP="0078059A">
            <w:pPr>
              <w:jc w:val="left"/>
            </w:pPr>
            <w:r w:rsidRPr="004D3415">
              <w:rPr>
                <w:rFonts w:asciiTheme="minorHAnsi" w:hAnsiTheme="minorHAnsi"/>
                <w:lang w:eastAsia="en-US"/>
              </w:rPr>
              <w:t xml:space="preserve">EDUC </w:t>
            </w:r>
            <w:r w:rsidR="0078059A">
              <w:rPr>
                <w:rFonts w:asciiTheme="minorHAnsi" w:hAnsiTheme="minorHAnsi"/>
                <w:lang w:eastAsia="en-US"/>
              </w:rPr>
              <w:t>50</w:t>
            </w:r>
            <w:r w:rsidRPr="004D3415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85A32" w:rsidRPr="004D3415" w:rsidRDefault="00585A32" w:rsidP="00AF5176">
            <w:pPr>
              <w:spacing w:line="276" w:lineRule="auto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 xml:space="preserve">Hastanede Yatan Çocukların Eğitimi**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85A32" w:rsidRPr="004D3415" w:rsidRDefault="00585A32" w:rsidP="00AF517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A32" w:rsidRPr="004D3415" w:rsidRDefault="00585A32" w:rsidP="00AF517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A32" w:rsidRPr="004D3415" w:rsidRDefault="00585A32" w:rsidP="00AF517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A32" w:rsidRPr="004D3415" w:rsidRDefault="00585A32" w:rsidP="00AF517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5A32" w:rsidRPr="004D3415" w:rsidRDefault="00585A32" w:rsidP="00AF5176">
            <w:pPr>
              <w:spacing w:line="276" w:lineRule="auto"/>
              <w:jc w:val="center"/>
              <w:rPr>
                <w:rFonts w:asciiTheme="minorHAnsi" w:hAnsiTheme="minorHAnsi"/>
                <w:lang w:eastAsia="en-US"/>
              </w:rPr>
            </w:pPr>
            <w:r w:rsidRPr="004D3415">
              <w:rPr>
                <w:rFonts w:asciiTheme="minorHAnsi" w:hAnsiTheme="minorHAnsi"/>
                <w:lang w:eastAsia="en-US"/>
              </w:rPr>
              <w:t>4</w:t>
            </w:r>
          </w:p>
        </w:tc>
      </w:tr>
      <w:tr w:rsidR="004552A3" w:rsidTr="004552A3">
        <w:trPr>
          <w:trHeight w:val="282"/>
        </w:trPr>
        <w:tc>
          <w:tcPr>
            <w:tcW w:w="652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552A3" w:rsidRDefault="004552A3">
            <w:pPr>
              <w:spacing w:line="276" w:lineRule="auto"/>
              <w:jc w:val="right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TOPLAM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42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42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552A3" w:rsidRDefault="004552A3">
            <w:pPr>
              <w:spacing w:line="276" w:lineRule="auto"/>
              <w:jc w:val="center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84</w:t>
            </w:r>
          </w:p>
        </w:tc>
      </w:tr>
    </w:tbl>
    <w:p w:rsidR="004D3415" w:rsidRDefault="004D3415"/>
    <w:p w:rsidR="004D3415" w:rsidRDefault="004D3415">
      <w:pPr>
        <w:rPr>
          <w:rFonts w:asciiTheme="minorHAnsi" w:hAnsiTheme="minorHAnsi"/>
        </w:rPr>
      </w:pPr>
      <w:r w:rsidRPr="00CE635D">
        <w:rPr>
          <w:rFonts w:asciiTheme="minorHAnsi" w:hAnsiTheme="minorHAnsi"/>
        </w:rPr>
        <w:t xml:space="preserve">* </w:t>
      </w:r>
      <w:r w:rsidR="0078059A" w:rsidRPr="00CE635D">
        <w:rPr>
          <w:rFonts w:asciiTheme="minorHAnsi" w:hAnsiTheme="minorHAnsi"/>
        </w:rPr>
        <w:t>“</w:t>
      </w:r>
      <w:r w:rsidRPr="00CE635D">
        <w:rPr>
          <w:rFonts w:asciiTheme="minorHAnsi" w:hAnsiTheme="minorHAnsi"/>
        </w:rPr>
        <w:t>Karakter ve Değer Eğitimi</w:t>
      </w:r>
      <w:r w:rsidR="0078059A" w:rsidRPr="00CE635D">
        <w:rPr>
          <w:rFonts w:asciiTheme="minorHAnsi" w:hAnsiTheme="minorHAnsi"/>
        </w:rPr>
        <w:t>”</w:t>
      </w:r>
      <w:r w:rsidR="00CE635D">
        <w:rPr>
          <w:rFonts w:asciiTheme="minorHAnsi" w:hAnsiTheme="minorHAnsi"/>
        </w:rPr>
        <w:t xml:space="preserve"> dersi </w:t>
      </w:r>
      <w:r w:rsidRPr="00CE635D">
        <w:rPr>
          <w:rFonts w:asciiTheme="minorHAnsi" w:hAnsiTheme="minorHAnsi"/>
        </w:rPr>
        <w:t>Okul Öncesi</w:t>
      </w:r>
      <w:r w:rsidR="00CE635D">
        <w:rPr>
          <w:rFonts w:asciiTheme="minorHAnsi" w:hAnsiTheme="minorHAnsi"/>
        </w:rPr>
        <w:t xml:space="preserve"> (ECEP 401)</w:t>
      </w:r>
      <w:r w:rsidRPr="00CE635D">
        <w:rPr>
          <w:rFonts w:asciiTheme="minorHAnsi" w:hAnsiTheme="minorHAnsi"/>
        </w:rPr>
        <w:t xml:space="preserve">, Sınıf Öğretmenliği </w:t>
      </w:r>
      <w:r w:rsidR="00CE635D">
        <w:rPr>
          <w:rFonts w:asciiTheme="minorHAnsi" w:hAnsiTheme="minorHAnsi"/>
        </w:rPr>
        <w:t xml:space="preserve">(EGEP 402) </w:t>
      </w:r>
      <w:r w:rsidRPr="00CE635D">
        <w:rPr>
          <w:rFonts w:asciiTheme="minorHAnsi" w:hAnsiTheme="minorHAnsi"/>
        </w:rPr>
        <w:t xml:space="preserve">ve Rehberlik ve Psikolojik Danışmanlık </w:t>
      </w:r>
      <w:r w:rsidR="00CE635D">
        <w:rPr>
          <w:rFonts w:asciiTheme="minorHAnsi" w:hAnsiTheme="minorHAnsi"/>
        </w:rPr>
        <w:t xml:space="preserve">(PCG 206) </w:t>
      </w:r>
      <w:r w:rsidRPr="00CE635D">
        <w:rPr>
          <w:rFonts w:asciiTheme="minorHAnsi" w:hAnsiTheme="minorHAnsi"/>
        </w:rPr>
        <w:t xml:space="preserve">Programlarında zorunlu AE </w:t>
      </w:r>
      <w:r w:rsidR="00CE635D">
        <w:rPr>
          <w:rFonts w:asciiTheme="minorHAnsi" w:hAnsiTheme="minorHAnsi"/>
        </w:rPr>
        <w:t xml:space="preserve">zorunlu </w:t>
      </w:r>
      <w:r w:rsidRPr="00CE635D">
        <w:rPr>
          <w:rFonts w:asciiTheme="minorHAnsi" w:hAnsiTheme="minorHAnsi"/>
        </w:rPr>
        <w:t xml:space="preserve">dersi olarak yer almaktadır. İlköğretim Matematik ve İngilizce Öğretmenliği Programlarında ise MB seçmeli ders havuzunda yer almaktadır. </w:t>
      </w:r>
    </w:p>
    <w:p w:rsidR="00CE635D" w:rsidRPr="00CE635D" w:rsidRDefault="00CE635D">
      <w:pPr>
        <w:rPr>
          <w:rFonts w:asciiTheme="minorHAnsi" w:hAnsiTheme="minorHAnsi"/>
        </w:rPr>
      </w:pPr>
    </w:p>
    <w:p w:rsidR="00553562" w:rsidRPr="00CE635D" w:rsidRDefault="004D3415">
      <w:pPr>
        <w:rPr>
          <w:rFonts w:asciiTheme="minorHAnsi" w:hAnsiTheme="minorHAnsi"/>
        </w:rPr>
      </w:pPr>
      <w:r w:rsidRPr="00CE635D">
        <w:rPr>
          <w:rFonts w:asciiTheme="minorHAnsi" w:hAnsiTheme="minorHAnsi"/>
        </w:rPr>
        <w:t xml:space="preserve">** “EDUC 410-Hastanede Yatan Çocukların Eğitimi” dersi  Okul Öncesi Öğretmenliği Programında </w:t>
      </w:r>
      <w:r w:rsidR="00793F4A" w:rsidRPr="00CE635D">
        <w:rPr>
          <w:rFonts w:asciiTheme="minorHAnsi" w:hAnsiTheme="minorHAnsi"/>
        </w:rPr>
        <w:t>(ECEP 220)</w:t>
      </w:r>
      <w:r w:rsidR="009D0FF3">
        <w:rPr>
          <w:rFonts w:asciiTheme="minorHAnsi" w:hAnsiTheme="minorHAnsi"/>
        </w:rPr>
        <w:t xml:space="preserve"> </w:t>
      </w:r>
      <w:r w:rsidRPr="00CE635D">
        <w:rPr>
          <w:rFonts w:asciiTheme="minorHAnsi" w:hAnsiTheme="minorHAnsi"/>
        </w:rPr>
        <w:t>alan</w:t>
      </w:r>
      <w:r w:rsidR="009D0FF3">
        <w:rPr>
          <w:rFonts w:asciiTheme="minorHAnsi" w:hAnsiTheme="minorHAnsi"/>
        </w:rPr>
        <w:t xml:space="preserve"> seçmeli olarak yer almaktadır.</w:t>
      </w:r>
      <w:bookmarkStart w:id="0" w:name="_GoBack"/>
      <w:bookmarkEnd w:id="0"/>
    </w:p>
    <w:sectPr w:rsidR="00553562" w:rsidRPr="00CE63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928" w:rsidRDefault="00BD6928" w:rsidP="009966E3">
      <w:r>
        <w:separator/>
      </w:r>
    </w:p>
  </w:endnote>
  <w:endnote w:type="continuationSeparator" w:id="0">
    <w:p w:rsidR="00BD6928" w:rsidRDefault="00BD6928" w:rsidP="009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928" w:rsidRDefault="00BD6928" w:rsidP="009966E3">
      <w:r>
        <w:separator/>
      </w:r>
    </w:p>
  </w:footnote>
  <w:footnote w:type="continuationSeparator" w:id="0">
    <w:p w:rsidR="00BD6928" w:rsidRDefault="00BD6928" w:rsidP="00996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6E3" w:rsidRPr="009966E3" w:rsidRDefault="009966E3" w:rsidP="009966E3">
    <w:pPr>
      <w:pStyle w:val="Header"/>
      <w:jc w:val="center"/>
      <w:rPr>
        <w:rFonts w:asciiTheme="minorHAnsi" w:hAnsiTheme="minorHAnsi"/>
      </w:rPr>
    </w:pPr>
    <w:r w:rsidRPr="009966E3">
      <w:rPr>
        <w:rFonts w:asciiTheme="minorHAnsi" w:hAnsiTheme="minorHAnsi"/>
      </w:rPr>
      <w:t xml:space="preserve">TED ÜNİVERSİTESİ EĞİTİM FAKÜLTESİ </w:t>
    </w:r>
    <w:r w:rsidRPr="009966E3">
      <w:rPr>
        <w:rFonts w:asciiTheme="minorHAnsi" w:hAnsiTheme="minorHAnsi"/>
      </w:rPr>
      <w:br/>
      <w:t>MESLEK BİLGİSİ SEÇMELİ DERSLERİ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4C"/>
    <w:rsid w:val="0005250B"/>
    <w:rsid w:val="002B655F"/>
    <w:rsid w:val="0035604C"/>
    <w:rsid w:val="00366964"/>
    <w:rsid w:val="004552A3"/>
    <w:rsid w:val="004D3415"/>
    <w:rsid w:val="00553562"/>
    <w:rsid w:val="00585A32"/>
    <w:rsid w:val="0078059A"/>
    <w:rsid w:val="00793F4A"/>
    <w:rsid w:val="009966E3"/>
    <w:rsid w:val="009D0FF3"/>
    <w:rsid w:val="00B96DB2"/>
    <w:rsid w:val="00BD6928"/>
    <w:rsid w:val="00C05FDB"/>
    <w:rsid w:val="00C975CA"/>
    <w:rsid w:val="00CE635D"/>
    <w:rsid w:val="00D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6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966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6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4D3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2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6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6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966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6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4D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Balcı</dc:creator>
  <cp:keywords/>
  <dc:description/>
  <cp:lastModifiedBy>Sibel Balcı</cp:lastModifiedBy>
  <cp:revision>17</cp:revision>
  <dcterms:created xsi:type="dcterms:W3CDTF">2018-05-31T09:43:00Z</dcterms:created>
  <dcterms:modified xsi:type="dcterms:W3CDTF">2018-06-01T09:30:00Z</dcterms:modified>
</cp:coreProperties>
</file>